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B5" w:rsidRDefault="00E355B5" w:rsidP="00E355B5">
      <w:pPr>
        <w:rPr>
          <w:rFonts w:hint="eastAsia"/>
          <w:kern w:val="0"/>
        </w:rPr>
      </w:pPr>
      <w:bookmarkStart w:id="0" w:name="_GoBack"/>
      <w:bookmarkEnd w:id="0"/>
    </w:p>
    <w:p w:rsidR="00630443" w:rsidRDefault="00630443">
      <w:pPr>
        <w:jc w:val="center"/>
        <w:rPr>
          <w:rFonts w:hint="eastAsia"/>
          <w:kern w:val="0"/>
        </w:rPr>
      </w:pPr>
      <w:r>
        <w:rPr>
          <w:rFonts w:hint="eastAsia"/>
          <w:spacing w:val="705"/>
          <w:kern w:val="0"/>
          <w:fitText w:val="3450" w:id="-1251268096"/>
        </w:rPr>
        <w:t>誓約</w:t>
      </w:r>
      <w:r>
        <w:rPr>
          <w:rFonts w:hint="eastAsia"/>
          <w:kern w:val="0"/>
          <w:fitText w:val="3450" w:id="-1251268096"/>
        </w:rPr>
        <w:t>書</w:t>
      </w:r>
    </w:p>
    <w:p w:rsidR="00630443" w:rsidRDefault="00630443">
      <w:pPr>
        <w:rPr>
          <w:rFonts w:hint="eastAsia"/>
        </w:rPr>
      </w:pPr>
    </w:p>
    <w:p w:rsidR="00630443" w:rsidRDefault="00630443">
      <w:pPr>
        <w:ind w:rightChars="200" w:right="460"/>
        <w:jc w:val="right"/>
        <w:rPr>
          <w:rFonts w:hint="eastAsia"/>
        </w:rPr>
      </w:pPr>
      <w:r>
        <w:rPr>
          <w:rFonts w:hint="eastAsia"/>
        </w:rPr>
        <w:t>年　　月　　日</w:t>
      </w:r>
    </w:p>
    <w:p w:rsidR="00630443" w:rsidRDefault="00630443">
      <w:pPr>
        <w:rPr>
          <w:rFonts w:hint="eastAsia"/>
        </w:rPr>
      </w:pPr>
    </w:p>
    <w:p w:rsidR="00630443" w:rsidRDefault="00630443">
      <w:pPr>
        <w:ind w:firstLineChars="200" w:firstLine="460"/>
        <w:rPr>
          <w:rFonts w:hint="eastAsia"/>
        </w:rPr>
      </w:pPr>
      <w:r>
        <w:rPr>
          <w:rFonts w:hint="eastAsia"/>
        </w:rPr>
        <w:t>大町町長　　　　　様</w:t>
      </w:r>
    </w:p>
    <w:p w:rsidR="00630443" w:rsidRDefault="00630443">
      <w:pPr>
        <w:rPr>
          <w:rFonts w:hint="eastAsia"/>
        </w:rPr>
      </w:pPr>
    </w:p>
    <w:p w:rsidR="00630443" w:rsidRDefault="00630443">
      <w:pPr>
        <w:ind w:rightChars="1100" w:right="2528"/>
        <w:jc w:val="right"/>
        <w:rPr>
          <w:rFonts w:hint="eastAsia"/>
        </w:rPr>
      </w:pPr>
      <w:r>
        <w:rPr>
          <w:rFonts w:hint="eastAsia"/>
        </w:rPr>
        <w:t>補助対象者　住所</w:t>
      </w:r>
    </w:p>
    <w:p w:rsidR="00630443" w:rsidRDefault="00630443">
      <w:pPr>
        <w:ind w:rightChars="200" w:right="460"/>
        <w:jc w:val="right"/>
        <w:rPr>
          <w:rFonts w:hint="eastAsia"/>
        </w:rPr>
      </w:pPr>
      <w:r>
        <w:rPr>
          <w:rFonts w:hint="eastAsia"/>
        </w:rPr>
        <w:t>氏名　　　　　　　　㊞</w:t>
      </w:r>
    </w:p>
    <w:p w:rsidR="00630443" w:rsidRDefault="00630443">
      <w:pPr>
        <w:rPr>
          <w:rFonts w:hint="eastAsia"/>
        </w:rPr>
      </w:pPr>
    </w:p>
    <w:p w:rsidR="00630443" w:rsidRDefault="00630443">
      <w:pPr>
        <w:jc w:val="center"/>
        <w:rPr>
          <w:rFonts w:hint="eastAsia"/>
        </w:rPr>
      </w:pPr>
      <w:r>
        <w:rPr>
          <w:rFonts w:hint="eastAsia"/>
        </w:rPr>
        <w:t>記</w:t>
      </w:r>
    </w:p>
    <w:p w:rsidR="00630443" w:rsidRDefault="00630443">
      <w:pPr>
        <w:rPr>
          <w:rFonts w:hint="eastAsia"/>
        </w:rPr>
      </w:pPr>
    </w:p>
    <w:p w:rsidR="00630443" w:rsidRDefault="00630443">
      <w:pPr>
        <w:spacing w:line="500" w:lineRule="exact"/>
        <w:ind w:left="115" w:hangingChars="50" w:hanging="115"/>
        <w:rPr>
          <w:rFonts w:hint="eastAsia"/>
        </w:rPr>
      </w:pPr>
      <w:r>
        <w:rPr>
          <w:rFonts w:hint="eastAsia"/>
        </w:rPr>
        <w:t>1　私が設置する合併処理浄化槽の設置及び管理については、大町町家庭用合併処理浄化槽設置整備事業補助金交付要綱を遵守します。</w:t>
      </w:r>
    </w:p>
    <w:p w:rsidR="00630443" w:rsidRDefault="00630443">
      <w:pPr>
        <w:spacing w:line="500" w:lineRule="exact"/>
        <w:ind w:left="115" w:hangingChars="50" w:hanging="115"/>
        <w:rPr>
          <w:rFonts w:hint="eastAsia"/>
        </w:rPr>
      </w:pPr>
      <w:r>
        <w:rPr>
          <w:rFonts w:hint="eastAsia"/>
        </w:rPr>
        <w:t>2　合併処理浄化槽に係ることで、地権者、管理者、地域住民等の苦情または紛争があった場合は、設置者により責任をもって解決します。</w:t>
      </w:r>
    </w:p>
    <w:p w:rsidR="00630443" w:rsidRDefault="00630443">
      <w:pPr>
        <w:spacing w:line="500" w:lineRule="exact"/>
        <w:ind w:left="115" w:hangingChars="50" w:hanging="115"/>
        <w:rPr>
          <w:rFonts w:hint="eastAsia"/>
        </w:rPr>
      </w:pPr>
      <w:r>
        <w:rPr>
          <w:rFonts w:hint="eastAsia"/>
        </w:rPr>
        <w:t>3　合併処理浄化槽の使用については、関係法令を遵守することはもちろんのこと保守点検及び清掃については、専門業者に委託します。</w:t>
      </w:r>
    </w:p>
    <w:p w:rsidR="00630443" w:rsidRDefault="00630443">
      <w:pPr>
        <w:spacing w:line="500" w:lineRule="exact"/>
        <w:ind w:left="115" w:hangingChars="50" w:hanging="115"/>
        <w:rPr>
          <w:rFonts w:hint="eastAsia"/>
        </w:rPr>
      </w:pPr>
      <w:r>
        <w:rPr>
          <w:rFonts w:hint="eastAsia"/>
        </w:rPr>
        <w:t>4　合併処理浄化槽の清掃については、毎年1回以上必ず実施します。</w:t>
      </w:r>
    </w:p>
    <w:p w:rsidR="00630443" w:rsidRDefault="00630443">
      <w:pPr>
        <w:spacing w:line="500" w:lineRule="exact"/>
        <w:ind w:left="115" w:hangingChars="50" w:hanging="115"/>
        <w:rPr>
          <w:rFonts w:hint="eastAsia"/>
        </w:rPr>
      </w:pPr>
      <w:r>
        <w:rPr>
          <w:rFonts w:hint="eastAsia"/>
        </w:rPr>
        <w:t>5　合併処理浄化槽の法定検査（水質検査）は、毎年1回以上実施します。</w:t>
      </w:r>
    </w:p>
    <w:p w:rsidR="00630443" w:rsidRDefault="00630443">
      <w:pPr>
        <w:spacing w:line="500" w:lineRule="exact"/>
        <w:ind w:left="115" w:hangingChars="50" w:hanging="115"/>
        <w:rPr>
          <w:rFonts w:hint="eastAsia"/>
        </w:rPr>
      </w:pPr>
      <w:r>
        <w:rPr>
          <w:rFonts w:hint="eastAsia"/>
        </w:rPr>
        <w:t>6　その他、行政が行う機能検査については積極的に協力します。</w:t>
      </w:r>
    </w:p>
    <w:p w:rsidR="00630443" w:rsidRDefault="00630443">
      <w:pPr>
        <w:spacing w:line="500" w:lineRule="exact"/>
        <w:ind w:left="115" w:hangingChars="50" w:hanging="115"/>
        <w:rPr>
          <w:rFonts w:hint="eastAsia"/>
        </w:rPr>
      </w:pPr>
      <w:r>
        <w:rPr>
          <w:rFonts w:hint="eastAsia"/>
        </w:rPr>
        <w:t>7　公共下水道、農業集落排水施設及び地域し尿処理施設の供用開始後は、ただちに各施設に接続します。</w:t>
      </w:r>
    </w:p>
    <w:p w:rsidR="00630443" w:rsidRDefault="00B062DE">
      <w:pPr>
        <w:spacing w:line="500" w:lineRule="exact"/>
        <w:ind w:left="115" w:hangingChars="50" w:hanging="115"/>
        <w:rPr>
          <w:rFonts w:hint="eastAsia"/>
        </w:rPr>
      </w:pPr>
      <w:r>
        <w:rPr>
          <w:rFonts w:hint="eastAsia"/>
        </w:rPr>
        <w:t xml:space="preserve">8　</w:t>
      </w:r>
      <w:r w:rsidR="00630443">
        <w:rPr>
          <w:rFonts w:hint="eastAsia"/>
        </w:rPr>
        <w:t>供用開始後、</w:t>
      </w:r>
      <w:r w:rsidR="00E355B5">
        <w:rPr>
          <w:rFonts w:hint="eastAsia"/>
        </w:rPr>
        <w:t>6</w:t>
      </w:r>
      <w:r w:rsidR="00630443">
        <w:rPr>
          <w:rFonts w:hint="eastAsia"/>
        </w:rPr>
        <w:t>ヶ月経過後に実施する法定の水質検査項目にアンモニア性窒素（Ｎ</w:t>
      </w:r>
      <w:r w:rsidR="00913889">
        <w:rPr>
          <w:rFonts w:hint="eastAsia"/>
        </w:rPr>
        <w:t>Ｈ</w:t>
      </w:r>
      <w:r w:rsidR="002D40A9">
        <w:rPr>
          <w:rFonts w:hint="eastAsia"/>
        </w:rPr>
        <w:t>4</w:t>
      </w:r>
      <w:r w:rsidR="00630443">
        <w:rPr>
          <w:rFonts w:hint="eastAsia"/>
        </w:rPr>
        <w:t>－Ｎ）の検査を加えて実施し、その写しを提出します。</w:t>
      </w:r>
    </w:p>
    <w:p w:rsidR="00B062DE" w:rsidRDefault="00B062DE">
      <w:pPr>
        <w:spacing w:line="500" w:lineRule="exact"/>
        <w:ind w:left="115" w:hangingChars="50" w:hanging="115"/>
        <w:rPr>
          <w:rFonts w:hint="eastAsia"/>
        </w:rPr>
      </w:pPr>
      <w:r>
        <w:rPr>
          <w:rFonts w:hint="eastAsia"/>
        </w:rPr>
        <w:t>9　浄化槽設置者講習会の開催中止により、講習会を受講せずに補助金の交付決定を受けた場合は、講習会再開後、速やかに受講し、受講証の写しを提出します。</w:t>
      </w:r>
    </w:p>
    <w:p w:rsidR="00630443" w:rsidRDefault="00B062DE">
      <w:pPr>
        <w:spacing w:line="500" w:lineRule="exact"/>
        <w:ind w:left="115" w:hangingChars="50" w:hanging="115"/>
        <w:rPr>
          <w:rFonts w:hint="eastAsia"/>
        </w:rPr>
      </w:pPr>
      <w:r>
        <w:rPr>
          <w:rFonts w:hint="eastAsia"/>
        </w:rPr>
        <w:t>10</w:t>
      </w:r>
      <w:r w:rsidR="00630443">
        <w:rPr>
          <w:rFonts w:hint="eastAsia"/>
        </w:rPr>
        <w:t xml:space="preserve">　上記のほか、行政の指導に対しては誠意をもって実施します。</w:t>
      </w:r>
    </w:p>
    <w:sectPr w:rsidR="00630443">
      <w:pgSz w:w="11906" w:h="16838" w:code="9"/>
      <w:pgMar w:top="1701" w:right="1701" w:bottom="1701" w:left="1701" w:header="284" w:footer="284" w:gutter="0"/>
      <w:cols w:space="425"/>
      <w:docGrid w:type="linesAndChars" w:linePitch="38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C3D" w:rsidRDefault="00D60C3D">
      <w:r>
        <w:separator/>
      </w:r>
    </w:p>
  </w:endnote>
  <w:endnote w:type="continuationSeparator" w:id="0">
    <w:p w:rsidR="00D60C3D" w:rsidRDefault="00D6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C3D" w:rsidRDefault="00D60C3D">
      <w:r>
        <w:separator/>
      </w:r>
    </w:p>
  </w:footnote>
  <w:footnote w:type="continuationSeparator" w:id="0">
    <w:p w:rsidR="00D60C3D" w:rsidRDefault="00D60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83"/>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443"/>
    <w:rsid w:val="002D40A9"/>
    <w:rsid w:val="002E4A82"/>
    <w:rsid w:val="0032312B"/>
    <w:rsid w:val="00630443"/>
    <w:rsid w:val="00913889"/>
    <w:rsid w:val="00B062DE"/>
    <w:rsid w:val="00D60C3D"/>
    <w:rsid w:val="00E355B5"/>
    <w:rsid w:val="00F76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2025-10-02T06:37:00Z</dcterms:created>
  <dcterms:modified xsi:type="dcterms:W3CDTF">2025-10-02T06:37:00Z</dcterms:modified>
</cp:coreProperties>
</file>