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2C063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2C0634" w:rsidRDefault="002C0634" w:rsidP="005B5A4F">
      <w:pPr>
        <w:spacing w:line="360" w:lineRule="auto"/>
        <w:jc w:val="center"/>
        <w:rPr>
          <w:rFonts w:hint="eastAsia"/>
        </w:rPr>
      </w:pPr>
      <w:r w:rsidRPr="002340C1">
        <w:rPr>
          <w:rFonts w:hint="eastAsia"/>
          <w:spacing w:val="97"/>
          <w:kern w:val="0"/>
          <w:fitText w:val="3450" w:id="-1247581184"/>
        </w:rPr>
        <w:t>町道反覆通行許可</w:t>
      </w:r>
      <w:r w:rsidRPr="002340C1">
        <w:rPr>
          <w:rFonts w:hint="eastAsia"/>
          <w:spacing w:val="4"/>
          <w:kern w:val="0"/>
          <w:fitText w:val="3450" w:id="-1247581184"/>
        </w:rPr>
        <w:t>書</w:t>
      </w:r>
    </w:p>
    <w:p w:rsidR="002C0634" w:rsidRDefault="002C0634" w:rsidP="005B5A4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2C0634" w:rsidRDefault="002C0634" w:rsidP="00FB2F4F">
      <w:pPr>
        <w:spacing w:beforeLines="15" w:before="49" w:afterLines="100" w:after="327" w:line="480" w:lineRule="auto"/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2C0634" w:rsidRDefault="002C0634" w:rsidP="002C0634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日付をもって申請のあった町道反覆通行については、下記により許可します。</w:t>
      </w:r>
    </w:p>
    <w:p w:rsidR="002C0634" w:rsidRDefault="002C0634" w:rsidP="00FB2F4F">
      <w:pPr>
        <w:spacing w:line="9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1　運転期間　　　　　　年　　月　　日から　　　　年　　月　　日まで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2　運転期間　　午前　　時　　分から午後　　時　　分まで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3　運転回数　　1日に1台当り　　回以内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4　使用する車輌　　申請車輌に限る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5　使用目的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6　積載物及び運搬全体数量　　　　　約　　　　　㎥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7　反覆通行の経路　　　　町道　　　　　　線（申請経路に限る）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8　関係法令及び町道反覆通行に関する措置基準を遵守する事</w:t>
      </w:r>
    </w:p>
    <w:p w:rsidR="002C0634" w:rsidRDefault="002C0634" w:rsidP="00FB2F4F">
      <w:pPr>
        <w:spacing w:line="336" w:lineRule="auto"/>
        <w:ind w:leftChars="50" w:left="115"/>
        <w:rPr>
          <w:rFonts w:hint="eastAsia"/>
        </w:rPr>
      </w:pPr>
      <w:r>
        <w:rPr>
          <w:rFonts w:hint="eastAsia"/>
        </w:rPr>
        <w:t>9　その他の許可基準</w:t>
      </w:r>
    </w:p>
    <w:p w:rsidR="002C0634" w:rsidRDefault="002C0634" w:rsidP="00FB2F4F">
      <w:pPr>
        <w:spacing w:line="336" w:lineRule="auto"/>
        <w:ind w:leftChars="100" w:left="230"/>
        <w:rPr>
          <w:rFonts w:hint="eastAsia"/>
        </w:rPr>
      </w:pPr>
      <w:r>
        <w:rPr>
          <w:rFonts w:hint="eastAsia"/>
        </w:rPr>
        <w:t>①　交通安全には、万全の注意を払うこと。（徐行運転に努める）</w:t>
      </w:r>
    </w:p>
    <w:p w:rsidR="002C0634" w:rsidRDefault="002C0634" w:rsidP="00FB2F4F">
      <w:pPr>
        <w:spacing w:line="336" w:lineRule="auto"/>
        <w:ind w:leftChars="100" w:left="230"/>
        <w:rPr>
          <w:rFonts w:hint="eastAsia"/>
        </w:rPr>
      </w:pPr>
      <w:r>
        <w:rPr>
          <w:rFonts w:hint="eastAsia"/>
        </w:rPr>
        <w:t>②　路面の通行には充分努めること。</w:t>
      </w:r>
    </w:p>
    <w:p w:rsidR="002C0634" w:rsidRDefault="00B42017" w:rsidP="00FB2F4F">
      <w:pPr>
        <w:spacing w:line="336" w:lineRule="auto"/>
        <w:ind w:leftChars="100" w:left="230"/>
        <w:rPr>
          <w:rFonts w:hint="eastAsia"/>
        </w:rPr>
      </w:pPr>
      <w:r>
        <w:rPr>
          <w:rFonts w:hint="eastAsia"/>
        </w:rPr>
        <w:t>③　沿</w:t>
      </w:r>
      <w:r w:rsidR="002C0634">
        <w:rPr>
          <w:rFonts w:hint="eastAsia"/>
        </w:rPr>
        <w:t>線住民が迷惑しないように充分な注意を払い作業すること。</w:t>
      </w:r>
    </w:p>
    <w:p w:rsidR="002C0634" w:rsidRDefault="002340C1" w:rsidP="00FB2F4F">
      <w:pPr>
        <w:spacing w:line="336" w:lineRule="auto"/>
        <w:ind w:leftChars="100" w:left="230"/>
        <w:rPr>
          <w:rFonts w:hint="eastAsia"/>
        </w:rPr>
      </w:pPr>
      <w:r>
        <w:rPr>
          <w:rFonts w:hint="eastAsia"/>
        </w:rPr>
        <w:t>④</w:t>
      </w:r>
      <w:r w:rsidR="002C0634">
        <w:rPr>
          <w:rFonts w:hint="eastAsia"/>
        </w:rPr>
        <w:t xml:space="preserve">　運転時間を遵守すると共に変更する場合は事前に町に連絡のこと。</w:t>
      </w:r>
    </w:p>
    <w:p w:rsidR="002C0634" w:rsidRDefault="002C0634" w:rsidP="00FB2F4F">
      <w:pPr>
        <w:spacing w:line="336" w:lineRule="auto"/>
        <w:ind w:leftChars="100" w:left="460" w:hangingChars="100" w:hanging="230"/>
        <w:rPr>
          <w:rFonts w:hint="eastAsia"/>
        </w:rPr>
      </w:pPr>
      <w:r>
        <w:rPr>
          <w:rFonts w:hint="eastAsia"/>
        </w:rPr>
        <w:t>⑤　道路付帯構造物等の損傷なきよう注意すると共に</w:t>
      </w:r>
      <w:r w:rsidR="005B5A4F">
        <w:rPr>
          <w:rFonts w:hint="eastAsia"/>
        </w:rPr>
        <w:t>損傷の場合は完全復旧すること。</w:t>
      </w:r>
    </w:p>
    <w:p w:rsidR="005B5A4F" w:rsidRDefault="005B5A4F" w:rsidP="00FB2F4F">
      <w:pPr>
        <w:spacing w:line="336" w:lineRule="auto"/>
        <w:ind w:leftChars="100" w:left="230"/>
        <w:rPr>
          <w:rFonts w:hint="eastAsia"/>
        </w:rPr>
      </w:pPr>
      <w:r>
        <w:rPr>
          <w:rFonts w:hint="eastAsia"/>
        </w:rPr>
        <w:t>⑥　町道出入口に警備員を配置すること。</w:t>
      </w:r>
    </w:p>
    <w:sectPr w:rsidR="005B5A4F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DD" w:rsidRDefault="00597EDD">
      <w:r>
        <w:separator/>
      </w:r>
    </w:p>
  </w:endnote>
  <w:endnote w:type="continuationSeparator" w:id="0">
    <w:p w:rsidR="00597EDD" w:rsidRDefault="005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DD" w:rsidRDefault="00597EDD">
      <w:r>
        <w:separator/>
      </w:r>
    </w:p>
  </w:footnote>
  <w:footnote w:type="continuationSeparator" w:id="0">
    <w:p w:rsidR="00597EDD" w:rsidRDefault="0059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634"/>
    <w:rsid w:val="00084F43"/>
    <w:rsid w:val="002340C1"/>
    <w:rsid w:val="002C0634"/>
    <w:rsid w:val="00597EDD"/>
    <w:rsid w:val="005B5A4F"/>
    <w:rsid w:val="00674AF2"/>
    <w:rsid w:val="00826492"/>
    <w:rsid w:val="00932373"/>
    <w:rsid w:val="00966418"/>
    <w:rsid w:val="00994710"/>
    <w:rsid w:val="00B42017"/>
    <w:rsid w:val="00B63B52"/>
    <w:rsid w:val="00BE3DEC"/>
    <w:rsid w:val="00D32C7D"/>
    <w:rsid w:val="00EF0D75"/>
    <w:rsid w:val="00FB2F4F"/>
    <w:rsid w:val="00FC426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0634"/>
    <w:pPr>
      <w:jc w:val="center"/>
    </w:pPr>
  </w:style>
  <w:style w:type="paragraph" w:styleId="a4">
    <w:name w:val="Closing"/>
    <w:basedOn w:val="a"/>
    <w:rsid w:val="002C0634"/>
    <w:pPr>
      <w:jc w:val="right"/>
    </w:pPr>
  </w:style>
  <w:style w:type="paragraph" w:styleId="a5">
    <w:name w:val="header"/>
    <w:basedOn w:val="a"/>
    <w:rsid w:val="00FB2F4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B2F4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