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F6298A">
        <w:rPr>
          <w:rFonts w:hint="eastAsia"/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>号（第</w:t>
      </w:r>
      <w:r w:rsidR="00F6298A">
        <w:rPr>
          <w:rFonts w:hint="eastAsia"/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4A2571" w:rsidRPr="004A2571" w:rsidRDefault="004A2571" w:rsidP="004A2571">
      <w:pPr>
        <w:ind w:right="960"/>
        <w:rPr>
          <w:sz w:val="24"/>
          <w:szCs w:val="24"/>
        </w:rPr>
      </w:pPr>
    </w:p>
    <w:p w:rsidR="004A2571" w:rsidRPr="004A2571" w:rsidRDefault="004A2571" w:rsidP="004A2571">
      <w:pPr>
        <w:ind w:right="960"/>
        <w:rPr>
          <w:sz w:val="24"/>
          <w:szCs w:val="24"/>
        </w:rPr>
      </w:pPr>
      <w:r w:rsidRPr="004A2571">
        <w:rPr>
          <w:rFonts w:hint="eastAsia"/>
          <w:sz w:val="24"/>
          <w:szCs w:val="24"/>
        </w:rPr>
        <w:t xml:space="preserve">　大町町長　　　　　　　様</w:t>
      </w:r>
    </w:p>
    <w:p w:rsidR="004A2571" w:rsidRPr="004A2571" w:rsidRDefault="004A2571" w:rsidP="004A2571">
      <w:pPr>
        <w:ind w:right="960"/>
        <w:rPr>
          <w:sz w:val="24"/>
          <w:szCs w:val="24"/>
        </w:rPr>
      </w:pPr>
    </w:p>
    <w:p w:rsidR="004A2571" w:rsidRPr="004A2571" w:rsidRDefault="004A2571" w:rsidP="004A2571">
      <w:pPr>
        <w:ind w:right="-1"/>
        <w:jc w:val="left"/>
        <w:rPr>
          <w:sz w:val="24"/>
          <w:szCs w:val="24"/>
        </w:rPr>
      </w:pPr>
      <w:r w:rsidRPr="004A2571">
        <w:rPr>
          <w:rFonts w:hint="eastAsia"/>
          <w:sz w:val="24"/>
          <w:szCs w:val="24"/>
        </w:rPr>
        <w:t xml:space="preserve">　　　　　　　　　　　　　　　　　申請者　分館名</w:t>
      </w:r>
    </w:p>
    <w:p w:rsidR="004A2571" w:rsidRPr="004A2571" w:rsidRDefault="004A2571" w:rsidP="004A2571">
      <w:pPr>
        <w:ind w:right="-1"/>
        <w:rPr>
          <w:sz w:val="24"/>
          <w:szCs w:val="24"/>
        </w:rPr>
      </w:pPr>
      <w:r w:rsidRPr="004A2571">
        <w:rPr>
          <w:rFonts w:hint="eastAsia"/>
          <w:sz w:val="24"/>
          <w:szCs w:val="24"/>
        </w:rPr>
        <w:t xml:space="preserve">　　　　　　　　　　　　　　　　</w:t>
      </w:r>
      <w:r w:rsidR="00F67DCE">
        <w:rPr>
          <w:rFonts w:hint="eastAsia"/>
          <w:sz w:val="24"/>
          <w:szCs w:val="24"/>
        </w:rPr>
        <w:t xml:space="preserve">　</w:t>
      </w:r>
      <w:r w:rsidRPr="004A2571">
        <w:rPr>
          <w:rFonts w:hint="eastAsia"/>
          <w:sz w:val="24"/>
          <w:szCs w:val="24"/>
        </w:rPr>
        <w:t xml:space="preserve">　　　　分館長　　　　　　　　　㊞</w:t>
      </w:r>
    </w:p>
    <w:p w:rsidR="004A2571" w:rsidRPr="004A2571" w:rsidRDefault="004A2571" w:rsidP="004A2571">
      <w:pPr>
        <w:ind w:right="960"/>
        <w:rPr>
          <w:sz w:val="24"/>
          <w:szCs w:val="24"/>
        </w:rPr>
      </w:pPr>
    </w:p>
    <w:p w:rsidR="004A2571" w:rsidRPr="004A2571" w:rsidRDefault="004A2571" w:rsidP="004A2571">
      <w:pPr>
        <w:ind w:right="960"/>
        <w:rPr>
          <w:sz w:val="24"/>
          <w:szCs w:val="24"/>
        </w:rPr>
      </w:pPr>
    </w:p>
    <w:p w:rsidR="004A2571" w:rsidRPr="004A2571" w:rsidRDefault="004A2571" w:rsidP="004A2571">
      <w:pPr>
        <w:ind w:right="-1"/>
        <w:jc w:val="center"/>
        <w:rPr>
          <w:sz w:val="24"/>
          <w:szCs w:val="24"/>
        </w:rPr>
      </w:pPr>
      <w:r w:rsidRPr="004A2571">
        <w:rPr>
          <w:rFonts w:hint="eastAsia"/>
          <w:sz w:val="24"/>
          <w:szCs w:val="24"/>
        </w:rPr>
        <w:t>平成　　年度大町町公民館区分館運営費補助金</w:t>
      </w:r>
      <w:r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</w:t>
      </w:r>
      <w:proofErr w:type="gramStart"/>
      <w:r w:rsidRPr="00880121">
        <w:rPr>
          <w:rFonts w:hint="eastAsia"/>
          <w:sz w:val="24"/>
          <w:szCs w:val="24"/>
        </w:rPr>
        <w:t>日付け</w:t>
      </w:r>
      <w:proofErr w:type="gramEnd"/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4A2571" w:rsidRPr="004A2571">
        <w:rPr>
          <w:rFonts w:hint="eastAsia"/>
          <w:sz w:val="24"/>
          <w:szCs w:val="24"/>
        </w:rPr>
        <w:t>大町町公民館区分館運営費補助金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4A2571" w:rsidRPr="004A2571">
        <w:rPr>
          <w:rFonts w:hint="eastAsia"/>
          <w:sz w:val="24"/>
          <w:szCs w:val="24"/>
        </w:rPr>
        <w:t>大町町公民館区分館運営費補助金</w:t>
      </w:r>
      <w:r w:rsidR="004A2571">
        <w:rPr>
          <w:rFonts w:hint="eastAsia"/>
          <w:sz w:val="24"/>
          <w:szCs w:val="24"/>
        </w:rPr>
        <w:t>交付</w:t>
      </w:r>
      <w:r w:rsidRPr="00880121">
        <w:rPr>
          <w:rFonts w:hint="eastAsia"/>
          <w:sz w:val="24"/>
          <w:szCs w:val="24"/>
        </w:rPr>
        <w:t>要綱の規定により、関係書類を添えて</w:t>
      </w:r>
      <w:r w:rsidR="004258AF">
        <w:rPr>
          <w:rFonts w:hint="eastAsia"/>
          <w:sz w:val="24"/>
          <w:szCs w:val="24"/>
        </w:rPr>
        <w:t>報告</w:t>
      </w:r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Default="00BF56FC" w:rsidP="00BF56FC">
      <w:pPr>
        <w:rPr>
          <w:sz w:val="24"/>
          <w:szCs w:val="24"/>
        </w:rPr>
      </w:pPr>
    </w:p>
    <w:p w:rsidR="00BF56FC" w:rsidRDefault="0050483C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F2EE7">
        <w:rPr>
          <w:rFonts w:hint="eastAsia"/>
          <w:sz w:val="24"/>
          <w:szCs w:val="24"/>
        </w:rPr>
        <w:t xml:space="preserve">添付書類　</w:t>
      </w:r>
      <w:r w:rsidR="004F2EE7">
        <w:rPr>
          <w:rFonts w:hint="eastAsia"/>
          <w:sz w:val="24"/>
          <w:szCs w:val="24"/>
        </w:rPr>
        <w:t>(1)</w:t>
      </w:r>
      <w:r w:rsidR="004F2EE7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報告書</w:t>
      </w:r>
    </w:p>
    <w:p w:rsidR="00BF56FC" w:rsidRPr="00880121" w:rsidRDefault="0050483C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4F2EE7"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収支決算書</w:t>
      </w:r>
    </w:p>
    <w:p w:rsidR="00333527" w:rsidRDefault="00333527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</w:p>
    <w:p w:rsidR="00D27564" w:rsidRDefault="00D27564" w:rsidP="00D27564">
      <w:pPr>
        <w:widowControl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>平成　　年度　事業報告書</w:t>
      </w:r>
    </w:p>
    <w:p w:rsidR="00D27564" w:rsidRPr="00D27564" w:rsidRDefault="00D27564" w:rsidP="00BF56FC">
      <w:pPr>
        <w:widowControl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</w:t>
      </w:r>
      <w:r w:rsidRPr="00D27564">
        <w:rPr>
          <w:rFonts w:hint="eastAsia"/>
          <w:kern w:val="0"/>
          <w:sz w:val="24"/>
          <w:szCs w:val="24"/>
          <w:u w:val="single"/>
        </w:rPr>
        <w:t xml:space="preserve">分館名：　　　　　　</w:t>
      </w:r>
    </w:p>
    <w:p w:rsidR="00D27564" w:rsidRPr="00D27564" w:rsidRDefault="00D27564" w:rsidP="00BF56FC">
      <w:pPr>
        <w:widowControl/>
        <w:jc w:val="left"/>
        <w:rPr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532"/>
        <w:gridCol w:w="3290"/>
        <w:gridCol w:w="1450"/>
        <w:gridCol w:w="1451"/>
        <w:gridCol w:w="1451"/>
      </w:tblGrid>
      <w:tr w:rsidR="00D27564" w:rsidTr="00D27564">
        <w:tc>
          <w:tcPr>
            <w:tcW w:w="528" w:type="dxa"/>
          </w:tcPr>
          <w:p w:rsidR="00D27564" w:rsidRDefault="00D27564" w:rsidP="00D2756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532" w:type="dxa"/>
          </w:tcPr>
          <w:p w:rsidR="00D27564" w:rsidRDefault="00D27564" w:rsidP="00D2756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90" w:type="dxa"/>
          </w:tcPr>
          <w:p w:rsidR="00D27564" w:rsidRDefault="00D27564" w:rsidP="00D2756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　　容</w:t>
            </w:r>
          </w:p>
        </w:tc>
        <w:tc>
          <w:tcPr>
            <w:tcW w:w="1450" w:type="dxa"/>
          </w:tcPr>
          <w:p w:rsidR="00D27564" w:rsidRDefault="00D27564" w:rsidP="00D2756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参加人員</w:t>
            </w:r>
          </w:p>
        </w:tc>
        <w:tc>
          <w:tcPr>
            <w:tcW w:w="1451" w:type="dxa"/>
          </w:tcPr>
          <w:p w:rsidR="00D27564" w:rsidRDefault="00D27564" w:rsidP="00D2756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経費（円）</w:t>
            </w:r>
          </w:p>
        </w:tc>
        <w:tc>
          <w:tcPr>
            <w:tcW w:w="1451" w:type="dxa"/>
          </w:tcPr>
          <w:p w:rsidR="00D27564" w:rsidRDefault="00D27564" w:rsidP="00D2756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備考</w:t>
            </w: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27564" w:rsidTr="00D27564">
        <w:tc>
          <w:tcPr>
            <w:tcW w:w="528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32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29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:rsidR="00D27564" w:rsidRDefault="00D27564" w:rsidP="00BF56F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D27564" w:rsidRDefault="00D27564" w:rsidP="00D27564">
      <w:pPr>
        <w:widowControl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枠が不足する場合は、別紙に適宜記入</w:t>
      </w:r>
      <w:r w:rsidR="00BF56FC" w:rsidRPr="00880121">
        <w:rPr>
          <w:kern w:val="0"/>
          <w:sz w:val="24"/>
          <w:szCs w:val="24"/>
        </w:rPr>
        <w:br w:type="page"/>
      </w:r>
      <w:r>
        <w:rPr>
          <w:rFonts w:hint="eastAsia"/>
          <w:kern w:val="0"/>
          <w:sz w:val="24"/>
          <w:szCs w:val="24"/>
        </w:rPr>
        <w:lastRenderedPageBreak/>
        <w:t>平成　　年度　収支決算書</w:t>
      </w:r>
    </w:p>
    <w:p w:rsidR="00D27564" w:rsidRPr="00D27564" w:rsidRDefault="00D27564" w:rsidP="00D27564">
      <w:pPr>
        <w:widowControl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</w:t>
      </w:r>
      <w:r w:rsidRPr="00D27564">
        <w:rPr>
          <w:rFonts w:hint="eastAsia"/>
          <w:kern w:val="0"/>
          <w:sz w:val="24"/>
          <w:szCs w:val="24"/>
          <w:u w:val="single"/>
        </w:rPr>
        <w:t xml:space="preserve">分館名：　　　　　　</w:t>
      </w:r>
    </w:p>
    <w:p w:rsidR="00BF56FC" w:rsidRDefault="00BF56FC" w:rsidP="00BF56FC">
      <w:pPr>
        <w:widowControl/>
        <w:jc w:val="left"/>
        <w:rPr>
          <w:sz w:val="24"/>
          <w:szCs w:val="24"/>
        </w:rPr>
      </w:pPr>
    </w:p>
    <w:p w:rsidR="00D27564" w:rsidRDefault="00D27564" w:rsidP="00BF56F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収入の部</w:t>
      </w:r>
      <w:r w:rsidR="007E77CA">
        <w:rPr>
          <w:rFonts w:hint="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902"/>
      </w:tblGrid>
      <w:tr w:rsidR="007E77CA" w:rsidTr="00FB44C2">
        <w:tc>
          <w:tcPr>
            <w:tcW w:w="1450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1450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450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450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過不足</w:t>
            </w:r>
          </w:p>
        </w:tc>
        <w:tc>
          <w:tcPr>
            <w:tcW w:w="2902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7E77CA" w:rsidTr="00C406AC"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前年度繰越</w:t>
            </w: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012BFB"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  <w:r w:rsidRPr="00B04A24">
              <w:rPr>
                <w:rFonts w:hint="eastAsia"/>
                <w:spacing w:val="30"/>
                <w:kern w:val="0"/>
                <w:sz w:val="24"/>
                <w:szCs w:val="24"/>
                <w:fitText w:val="1200" w:id="624609792"/>
              </w:rPr>
              <w:t>町補助金</w:t>
            </w: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7F4E53"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2264AD"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77F3B"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DA272B"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FC5523">
        <w:tc>
          <w:tcPr>
            <w:tcW w:w="1450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BF56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7E77CA" w:rsidRDefault="007E77CA" w:rsidP="00BF56FC">
      <w:pPr>
        <w:widowControl/>
        <w:jc w:val="left"/>
        <w:rPr>
          <w:sz w:val="24"/>
          <w:szCs w:val="24"/>
        </w:rPr>
      </w:pPr>
    </w:p>
    <w:p w:rsidR="00D27564" w:rsidRPr="007E77CA" w:rsidRDefault="00D27564" w:rsidP="00BF56F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支出の部</w:t>
      </w:r>
      <w:r w:rsidR="007E77CA">
        <w:rPr>
          <w:rFonts w:hint="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902"/>
      </w:tblGrid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過不足</w:t>
            </w: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E77CA" w:rsidTr="00C8631B">
        <w:tc>
          <w:tcPr>
            <w:tcW w:w="1450" w:type="dxa"/>
          </w:tcPr>
          <w:p w:rsidR="007E77CA" w:rsidRDefault="007E77CA" w:rsidP="007E77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7E77CA" w:rsidRDefault="007E77CA" w:rsidP="00C8631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D27564" w:rsidRDefault="00D27564" w:rsidP="00BF56FC">
      <w:pPr>
        <w:widowControl/>
        <w:jc w:val="left"/>
        <w:rPr>
          <w:sz w:val="24"/>
          <w:szCs w:val="24"/>
        </w:rPr>
      </w:pPr>
    </w:p>
    <w:p w:rsidR="007E77CA" w:rsidRDefault="007E77CA" w:rsidP="00BF56F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差引</w:t>
      </w:r>
    </w:p>
    <w:p w:rsidR="007E77CA" w:rsidRDefault="007E77CA" w:rsidP="00BF56F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収入合計　　　　　支出合計　　　　　次年度繰越</w:t>
      </w:r>
    </w:p>
    <w:p w:rsidR="007E77CA" w:rsidRPr="00880121" w:rsidRDefault="007E77CA" w:rsidP="00BF56F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E77CA">
        <w:rPr>
          <w:rFonts w:hint="eastAsia"/>
          <w:sz w:val="24"/>
          <w:szCs w:val="24"/>
          <w:u w:val="single"/>
        </w:rPr>
        <w:t xml:space="preserve">　　　　　　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 xml:space="preserve"> </w:t>
      </w:r>
      <w:r w:rsidRPr="007E77CA">
        <w:rPr>
          <w:rFonts w:hint="eastAsia"/>
          <w:sz w:val="24"/>
          <w:szCs w:val="24"/>
          <w:u w:val="single"/>
        </w:rPr>
        <w:t xml:space="preserve">　　　　　　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</w:t>
      </w:r>
      <w:r w:rsidRPr="007E77C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E77CA">
        <w:rPr>
          <w:rFonts w:hint="eastAsia"/>
          <w:sz w:val="24"/>
          <w:szCs w:val="24"/>
          <w:u w:val="single"/>
        </w:rPr>
        <w:t xml:space="preserve">　　円</w:t>
      </w:r>
    </w:p>
    <w:sectPr w:rsidR="007E77CA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8203D"/>
    <w:rsid w:val="002A4E72"/>
    <w:rsid w:val="002B4890"/>
    <w:rsid w:val="002E14EB"/>
    <w:rsid w:val="00302A4D"/>
    <w:rsid w:val="00333527"/>
    <w:rsid w:val="00373535"/>
    <w:rsid w:val="003D0931"/>
    <w:rsid w:val="003E490B"/>
    <w:rsid w:val="003F1FC2"/>
    <w:rsid w:val="004258AF"/>
    <w:rsid w:val="00427ECB"/>
    <w:rsid w:val="00445491"/>
    <w:rsid w:val="00464127"/>
    <w:rsid w:val="00493A25"/>
    <w:rsid w:val="004A2571"/>
    <w:rsid w:val="004A34EB"/>
    <w:rsid w:val="004B1513"/>
    <w:rsid w:val="004B6B87"/>
    <w:rsid w:val="004E2CEC"/>
    <w:rsid w:val="004F2EE7"/>
    <w:rsid w:val="0050483C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7E77CA"/>
    <w:rsid w:val="00803534"/>
    <w:rsid w:val="00805FF3"/>
    <w:rsid w:val="00845B71"/>
    <w:rsid w:val="00880121"/>
    <w:rsid w:val="0088412F"/>
    <w:rsid w:val="009002F3"/>
    <w:rsid w:val="00977610"/>
    <w:rsid w:val="00982164"/>
    <w:rsid w:val="009A2A2F"/>
    <w:rsid w:val="009E2E9A"/>
    <w:rsid w:val="00A20C5E"/>
    <w:rsid w:val="00A55FFC"/>
    <w:rsid w:val="00A61FD7"/>
    <w:rsid w:val="00B04A24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27564"/>
    <w:rsid w:val="00DC614E"/>
    <w:rsid w:val="00E45E62"/>
    <w:rsid w:val="00F17701"/>
    <w:rsid w:val="00F6298A"/>
    <w:rsid w:val="00F67DCE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311F-C2E0-459E-B54E-33B24896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80</cp:revision>
  <cp:lastPrinted>2013-06-21T06:28:00Z</cp:lastPrinted>
  <dcterms:created xsi:type="dcterms:W3CDTF">2013-06-04T00:58:00Z</dcterms:created>
  <dcterms:modified xsi:type="dcterms:W3CDTF">2014-05-07T02:42:00Z</dcterms:modified>
</cp:coreProperties>
</file>