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4D63" w14:textId="77777777" w:rsidR="00B31B61" w:rsidRPr="00E76A56" w:rsidRDefault="00B31B61" w:rsidP="00B31B61">
      <w:pPr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様式第21号（第16条関係）</w:t>
      </w:r>
    </w:p>
    <w:p w14:paraId="04A798A0" w14:textId="77777777" w:rsidR="00B31B61" w:rsidRPr="00E76A56" w:rsidRDefault="00B31B61" w:rsidP="00B31B61">
      <w:pPr>
        <w:jc w:val="righ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第　　　　　号</w:t>
      </w:r>
    </w:p>
    <w:p w14:paraId="2C96D472" w14:textId="77777777" w:rsidR="00B31B61" w:rsidRPr="00E76A56" w:rsidRDefault="00B31B61" w:rsidP="00B31B61">
      <w:pPr>
        <w:jc w:val="righ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年　　月　　日</w:t>
      </w:r>
    </w:p>
    <w:p w14:paraId="3160D43C" w14:textId="77777777" w:rsidR="00B31B61" w:rsidRPr="00E76A56" w:rsidRDefault="00B31B61" w:rsidP="00B31B61">
      <w:pPr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（訂正請求者）　　　　　　　　　　　　様</w:t>
      </w:r>
    </w:p>
    <w:p w14:paraId="6ABACBD3" w14:textId="77777777" w:rsidR="00B31B61" w:rsidRPr="00E76A56" w:rsidRDefault="00B31B61" w:rsidP="00B31B61">
      <w:pPr>
        <w:rPr>
          <w:rFonts w:ascii="ＭＳ 明朝" w:hAnsi="ＭＳ 明朝"/>
        </w:rPr>
      </w:pPr>
    </w:p>
    <w:p w14:paraId="1B2A492D" w14:textId="3D86D473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414D76">
        <w:rPr>
          <w:rFonts w:ascii="ＭＳ 明朝" w:hAnsi="ＭＳ 明朝" w:hint="eastAsia"/>
        </w:rPr>
        <w:t>実施機関</w:t>
      </w:r>
      <w:r>
        <w:rPr>
          <w:rFonts w:ascii="ＭＳ 明朝" w:hAnsi="ＭＳ 明朝" w:hint="eastAsia"/>
        </w:rPr>
        <w:t xml:space="preserve">）　　　　　　　　　　　　</w:t>
      </w:r>
    </w:p>
    <w:p w14:paraId="40460FED" w14:textId="77777777" w:rsidR="00B31B61" w:rsidRDefault="00B31B61" w:rsidP="00B31B61">
      <w:pPr>
        <w:ind w:right="840"/>
        <w:rPr>
          <w:rFonts w:ascii="ＭＳ 明朝" w:hAnsi="ＭＳ 明朝"/>
        </w:rPr>
      </w:pPr>
    </w:p>
    <w:p w14:paraId="5ADDC300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088EB0EB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A15553">
        <w:rPr>
          <w:rFonts w:ascii="ＭＳ 明朝" w:hAnsi="ＭＳ 明朝" w:hint="eastAsia"/>
          <w:sz w:val="28"/>
          <w:szCs w:val="28"/>
        </w:rPr>
        <w:t>保有個人情報</w:t>
      </w:r>
      <w:r>
        <w:rPr>
          <w:rFonts w:ascii="ＭＳ 明朝" w:hAnsi="ＭＳ 明朝" w:hint="eastAsia"/>
          <w:sz w:val="28"/>
          <w:szCs w:val="28"/>
        </w:rPr>
        <w:t>訂正</w:t>
      </w:r>
      <w:r w:rsidRPr="00A15553">
        <w:rPr>
          <w:rFonts w:ascii="ＭＳ 明朝" w:hAnsi="ＭＳ 明朝" w:hint="eastAsia"/>
          <w:sz w:val="28"/>
          <w:szCs w:val="28"/>
        </w:rPr>
        <w:t>決定等期限特例延長通知</w:t>
      </w:r>
      <w:r>
        <w:rPr>
          <w:rFonts w:ascii="ＭＳ 明朝" w:hAnsi="ＭＳ 明朝" w:hint="eastAsia"/>
          <w:sz w:val="28"/>
          <w:szCs w:val="28"/>
        </w:rPr>
        <w:t>書</w:t>
      </w:r>
    </w:p>
    <w:p w14:paraId="6525D9A5" w14:textId="77777777" w:rsidR="00B31B61" w:rsidRPr="003D1573" w:rsidRDefault="00B31B61" w:rsidP="00B31B61">
      <w:pPr>
        <w:rPr>
          <w:rFonts w:ascii="ＭＳ 明朝" w:hAnsi="ＭＳ 明朝"/>
        </w:rPr>
      </w:pPr>
    </w:p>
    <w:p w14:paraId="781B8A92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</w:t>
      </w:r>
      <w:r>
        <w:rPr>
          <w:rFonts w:ascii="ＭＳ 明朝" w:hAnsi="ＭＳ 明朝" w:hint="eastAsia"/>
        </w:rPr>
        <w:t>訂正</w:t>
      </w:r>
      <w:r w:rsidRPr="00C74C44">
        <w:rPr>
          <w:rFonts w:ascii="ＭＳ 明朝" w:hAnsi="ＭＳ 明朝" w:hint="eastAsia"/>
        </w:rPr>
        <w:t>請求のあった保有個人情報については、個人情報の保護に関する法律（平成15年法律第57号）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95</w:t>
      </w:r>
      <w:r w:rsidRPr="000554BC">
        <w:rPr>
          <w:rFonts w:ascii="ＭＳ 明朝" w:hAnsi="ＭＳ 明朝" w:hint="eastAsia"/>
        </w:rPr>
        <w:t>条の規定により、下記のとおり</w:t>
      </w:r>
      <w:r>
        <w:rPr>
          <w:rFonts w:ascii="ＭＳ 明朝" w:hAnsi="ＭＳ 明朝" w:hint="eastAsia"/>
        </w:rPr>
        <w:t>訂正決定等の期限を延長することとしたので</w:t>
      </w:r>
      <w:r w:rsidRPr="000554BC">
        <w:rPr>
          <w:rFonts w:ascii="ＭＳ 明朝" w:hAnsi="ＭＳ 明朝" w:hint="eastAsia"/>
        </w:rPr>
        <w:t>通知します。</w:t>
      </w:r>
    </w:p>
    <w:p w14:paraId="539FF800" w14:textId="77777777" w:rsidR="00B31B61" w:rsidRDefault="00B31B61" w:rsidP="00B31B61">
      <w:pPr>
        <w:rPr>
          <w:rFonts w:ascii="ＭＳ 明朝" w:hAnsi="ＭＳ 明朝"/>
        </w:rPr>
      </w:pPr>
    </w:p>
    <w:p w14:paraId="3AFA06AB" w14:textId="77777777" w:rsidR="00B31B61" w:rsidRDefault="00B31B61" w:rsidP="00B31B61">
      <w:pPr>
        <w:pStyle w:val="aa"/>
      </w:pPr>
      <w:r>
        <w:rPr>
          <w:rFonts w:hint="eastAsia"/>
        </w:rPr>
        <w:t>記</w:t>
      </w:r>
    </w:p>
    <w:p w14:paraId="24DEB2D4" w14:textId="77777777" w:rsidR="00B31B61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010"/>
      </w:tblGrid>
      <w:tr w:rsidR="00B31B61" w:rsidRPr="005D6E6F" w14:paraId="57BA20CE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0E7F274A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</w:t>
            </w:r>
            <w:r w:rsidRPr="000554BC">
              <w:rPr>
                <w:rFonts w:ascii="ＭＳ 明朝" w:hAnsi="ＭＳ 明朝" w:hint="eastAsia"/>
              </w:rPr>
              <w:t>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3F13052B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2F9825AB" w14:textId="77777777" w:rsidTr="00CC5DBA">
        <w:trPr>
          <w:trHeight w:val="2174"/>
        </w:trPr>
        <w:tc>
          <w:tcPr>
            <w:tcW w:w="2977" w:type="dxa"/>
            <w:shd w:val="clear" w:color="auto" w:fill="auto"/>
            <w:vAlign w:val="center"/>
          </w:tcPr>
          <w:p w14:paraId="1A89650A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法第95条の規定（訂正決定等の期限の特例）を適用する理由</w:t>
            </w:r>
          </w:p>
        </w:tc>
        <w:tc>
          <w:tcPr>
            <w:tcW w:w="6095" w:type="dxa"/>
            <w:shd w:val="clear" w:color="auto" w:fill="auto"/>
          </w:tcPr>
          <w:p w14:paraId="23F6012F" w14:textId="77777777" w:rsidR="00B31B6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282138BB" w14:textId="77777777" w:rsidTr="00CC5DBA">
        <w:trPr>
          <w:trHeight w:val="753"/>
        </w:trPr>
        <w:tc>
          <w:tcPr>
            <w:tcW w:w="2977" w:type="dxa"/>
            <w:shd w:val="clear" w:color="auto" w:fill="auto"/>
            <w:vAlign w:val="center"/>
          </w:tcPr>
          <w:p w14:paraId="7AE9D06F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訂正決定等をする期限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6EE1ED1" w14:textId="77777777" w:rsidR="00B31B61" w:rsidRPr="003D1573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</w:tbl>
    <w:p w14:paraId="1D8A1AB4" w14:textId="77777777" w:rsidR="00B31B61" w:rsidRPr="00332201" w:rsidRDefault="00B31B61" w:rsidP="00B31B61"/>
    <w:p w14:paraId="562F2AC7" w14:textId="77777777" w:rsidR="00B31B61" w:rsidRPr="00E76A56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＜本件連絡先＞</w:t>
      </w:r>
    </w:p>
    <w:p w14:paraId="6A8907C1" w14:textId="77777777" w:rsidR="00B31B61" w:rsidRPr="000F4EC2" w:rsidRDefault="00CE2724" w:rsidP="00CE2724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E76A56">
        <w:rPr>
          <w:rFonts w:ascii="ＭＳ 明朝" w:hAnsi="ＭＳ 明朝" w:hint="eastAsia"/>
          <w:sz w:val="20"/>
          <w:szCs w:val="20"/>
        </w:rPr>
        <w:t>○</w:t>
      </w:r>
      <w:r w:rsidR="00B31B61" w:rsidRPr="000F4EC2">
        <w:rPr>
          <w:rFonts w:ascii="ＭＳ 明朝" w:hAnsi="ＭＳ 明朝" w:hint="eastAsia"/>
          <w:sz w:val="20"/>
          <w:szCs w:val="20"/>
        </w:rPr>
        <w:t>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25FB73CC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3A96162D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2ADD979D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120E1EA8" w14:textId="77777777" w:rsidR="000D140D" w:rsidRPr="00CC5DBA" w:rsidRDefault="00B31B61" w:rsidP="004F54F5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4F54F5">
      <w:footerReference w:type="default" r:id="rId7"/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F5DE" w14:textId="77777777" w:rsidR="00F317C5" w:rsidRDefault="00F317C5" w:rsidP="00A34EA1">
      <w:r>
        <w:separator/>
      </w:r>
    </w:p>
  </w:endnote>
  <w:endnote w:type="continuationSeparator" w:id="0">
    <w:p w14:paraId="2FB3C6C6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0FA4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CE2724" w:rsidRPr="00CE2724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C47C" w14:textId="77777777" w:rsidR="00F317C5" w:rsidRDefault="00F317C5" w:rsidP="00A34EA1">
      <w:r>
        <w:separator/>
      </w:r>
    </w:p>
  </w:footnote>
  <w:footnote w:type="continuationSeparator" w:id="0">
    <w:p w14:paraId="229937E6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14D76"/>
    <w:rsid w:val="004C6D12"/>
    <w:rsid w:val="004F54F5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CE2724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B2F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E0EA-FB33-4CB6-B24E-BE8036FB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2023-03-17T08:10:00Z</dcterms:modified>
</cp:coreProperties>
</file>